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0A" w:rsidRDefault="000D000A">
      <w:pPr>
        <w:ind w:left="2"/>
        <w:rPr>
          <w:sz w:val="20"/>
          <w:szCs w:val="20"/>
        </w:rPr>
      </w:pPr>
    </w:p>
    <w:p w:rsidR="000D000A" w:rsidRDefault="000D000A">
      <w:pPr>
        <w:spacing w:line="47" w:lineRule="exact"/>
        <w:rPr>
          <w:sz w:val="24"/>
          <w:szCs w:val="24"/>
        </w:rPr>
      </w:pPr>
    </w:p>
    <w:p w:rsidR="000D000A" w:rsidRPr="00D315DD" w:rsidRDefault="00D315DD" w:rsidP="00D315DD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0D000A" w:rsidRDefault="00D315DD" w:rsidP="00D315DD">
      <w:pPr>
        <w:spacing w:line="395" w:lineRule="exact"/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Žiadateľ</w:t>
      </w:r>
    </w:p>
    <w:p w:rsidR="00D315DD" w:rsidRDefault="00D315DD" w:rsidP="00D315DD">
      <w:pPr>
        <w:ind w:left="2"/>
        <w:jc w:val="right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0D000A" w:rsidRPr="00D315DD" w:rsidRDefault="00D315DD" w:rsidP="00D315DD">
      <w:pPr>
        <w:ind w:left="2"/>
        <w:jc w:val="right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D315DD">
        <w:rPr>
          <w:rFonts w:ascii="Arial Narrow" w:eastAsia="Arial Narrow" w:hAnsi="Arial Narrow" w:cs="Arial Narrow"/>
          <w:b/>
          <w:bCs/>
          <w:sz w:val="28"/>
          <w:szCs w:val="28"/>
        </w:rPr>
        <w:t>Obec  Pitelová</w:t>
      </w:r>
    </w:p>
    <w:p w:rsidR="00D315DD" w:rsidRPr="00D315DD" w:rsidRDefault="00D315DD" w:rsidP="00D315DD">
      <w:pPr>
        <w:ind w:left="2"/>
        <w:jc w:val="right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D315DD">
        <w:rPr>
          <w:rFonts w:ascii="Arial Narrow" w:eastAsia="Arial Narrow" w:hAnsi="Arial Narrow" w:cs="Arial Narrow"/>
          <w:b/>
          <w:bCs/>
          <w:sz w:val="28"/>
          <w:szCs w:val="28"/>
        </w:rPr>
        <w:t>Pitelová 79</w:t>
      </w:r>
    </w:p>
    <w:p w:rsidR="00D315DD" w:rsidRPr="00D315DD" w:rsidRDefault="00D315DD" w:rsidP="00D315DD">
      <w:pPr>
        <w:ind w:left="2"/>
        <w:jc w:val="right"/>
        <w:rPr>
          <w:sz w:val="20"/>
          <w:szCs w:val="20"/>
        </w:rPr>
      </w:pPr>
      <w:r w:rsidRPr="00D315DD">
        <w:rPr>
          <w:rFonts w:ascii="Arial Narrow" w:eastAsia="Arial Narrow" w:hAnsi="Arial Narrow" w:cs="Arial Narrow"/>
          <w:b/>
          <w:bCs/>
          <w:sz w:val="28"/>
          <w:szCs w:val="28"/>
        </w:rPr>
        <w:t>966 11  Trnavá Hora</w:t>
      </w: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351" w:lineRule="exact"/>
        <w:rPr>
          <w:sz w:val="24"/>
          <w:szCs w:val="24"/>
        </w:rPr>
      </w:pPr>
    </w:p>
    <w:p w:rsidR="000D000A" w:rsidRDefault="00D315DD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VEC: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Ohlásenie udržiavacích prác</w:t>
      </w:r>
    </w:p>
    <w:p w:rsidR="000D000A" w:rsidRDefault="000D000A">
      <w:pPr>
        <w:spacing w:line="39" w:lineRule="exact"/>
        <w:rPr>
          <w:sz w:val="24"/>
          <w:szCs w:val="24"/>
        </w:rPr>
      </w:pPr>
    </w:p>
    <w:p w:rsidR="000D000A" w:rsidRDefault="00D315DD">
      <w:pPr>
        <w:spacing w:line="258" w:lineRule="auto"/>
        <w:ind w:left="542" w:right="2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podľa § 57 zákona č.50/1976 Zb. o územnom plánovaní a stavebnom poriadku (stavebný zákon) v znení neskorších predpisov a § 5 vyhlášky č. 453/2000 Z.z.</w:t>
      </w: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274" w:lineRule="exact"/>
        <w:rPr>
          <w:sz w:val="24"/>
          <w:szCs w:val="24"/>
        </w:rPr>
      </w:pPr>
    </w:p>
    <w:p w:rsidR="000D000A" w:rsidRDefault="00D315DD">
      <w:pPr>
        <w:numPr>
          <w:ilvl w:val="0"/>
          <w:numId w:val="1"/>
        </w:numPr>
        <w:tabs>
          <w:tab w:val="left" w:pos="222"/>
        </w:tabs>
        <w:ind w:left="222" w:hanging="22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Stavebník: (meno, názov, adresa, ak je stavba v spoluvlastníctve, uvedú sa všetci spoluvlastníci).</w:t>
      </w:r>
    </w:p>
    <w:p w:rsidR="000D000A" w:rsidRDefault="000D000A">
      <w:pPr>
        <w:spacing w:line="275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</w:t>
      </w:r>
    </w:p>
    <w:p w:rsidR="000D000A" w:rsidRDefault="000D000A">
      <w:pPr>
        <w:spacing w:line="36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</w:t>
      </w: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</w:t>
      </w:r>
    </w:p>
    <w:p w:rsidR="000D000A" w:rsidRDefault="000D000A">
      <w:pPr>
        <w:spacing w:line="239" w:lineRule="exact"/>
        <w:rPr>
          <w:sz w:val="24"/>
          <w:szCs w:val="24"/>
        </w:rPr>
      </w:pPr>
    </w:p>
    <w:p w:rsidR="000D000A" w:rsidRDefault="00D315DD">
      <w:pPr>
        <w:numPr>
          <w:ilvl w:val="0"/>
          <w:numId w:val="2"/>
        </w:numPr>
        <w:tabs>
          <w:tab w:val="left" w:pos="222"/>
        </w:tabs>
        <w:spacing w:line="255" w:lineRule="auto"/>
        <w:ind w:left="222" w:right="60" w:hanging="22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Stavba, na ktorej majú byť udržiavacie práce uskutočňované (miesto stavby, súpisné číslo, označenie), stavba je / nie je kultúrnou pamiatkou.</w:t>
      </w:r>
    </w:p>
    <w:p w:rsidR="000D000A" w:rsidRDefault="000D000A">
      <w:pPr>
        <w:spacing w:line="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0D000A" w:rsidRDefault="00D315DD">
      <w:pPr>
        <w:ind w:left="54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0D000A" w:rsidRDefault="00D315DD">
      <w:pPr>
        <w:ind w:left="54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0D000A" w:rsidRDefault="000D000A">
      <w:pPr>
        <w:spacing w:line="239" w:lineRule="exact"/>
        <w:rPr>
          <w:sz w:val="24"/>
          <w:szCs w:val="24"/>
        </w:rPr>
      </w:pPr>
    </w:p>
    <w:p w:rsidR="000D000A" w:rsidRDefault="00D315DD">
      <w:pPr>
        <w:numPr>
          <w:ilvl w:val="0"/>
          <w:numId w:val="3"/>
        </w:numPr>
        <w:tabs>
          <w:tab w:val="left" w:pos="282"/>
        </w:tabs>
        <w:ind w:left="282" w:hanging="28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Rozsah a účel udržiavacích prác</w:t>
      </w:r>
    </w:p>
    <w:p w:rsidR="000D000A" w:rsidRDefault="000D000A">
      <w:pPr>
        <w:spacing w:line="275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0D000A" w:rsidRDefault="000D000A">
      <w:pPr>
        <w:spacing w:line="35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0D000A" w:rsidRDefault="000D000A">
      <w:pPr>
        <w:spacing w:line="235" w:lineRule="exact"/>
        <w:rPr>
          <w:sz w:val="24"/>
          <w:szCs w:val="24"/>
        </w:rPr>
      </w:pPr>
    </w:p>
    <w:p w:rsidR="000D000A" w:rsidRDefault="00D315DD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IV. </w:t>
      </w:r>
      <w:r>
        <w:rPr>
          <w:rFonts w:ascii="Arial Narrow" w:eastAsia="Arial Narrow" w:hAnsi="Arial Narrow" w:cs="Arial Narrow"/>
          <w:sz w:val="24"/>
          <w:szCs w:val="24"/>
        </w:rPr>
        <w:t>Jednoduchý technický opis udržiavacích prác</w:t>
      </w:r>
    </w:p>
    <w:p w:rsidR="000D000A" w:rsidRDefault="000D000A">
      <w:pPr>
        <w:spacing w:line="279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000A" w:rsidRDefault="000D000A">
      <w:pPr>
        <w:spacing w:line="36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000A" w:rsidRDefault="000D000A">
      <w:pPr>
        <w:spacing w:line="1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314" w:lineRule="exact"/>
        <w:rPr>
          <w:sz w:val="24"/>
          <w:szCs w:val="24"/>
        </w:rPr>
      </w:pPr>
    </w:p>
    <w:p w:rsidR="000D000A" w:rsidRDefault="00D315DD">
      <w:pPr>
        <w:numPr>
          <w:ilvl w:val="0"/>
          <w:numId w:val="4"/>
        </w:numPr>
        <w:tabs>
          <w:tab w:val="left" w:pos="542"/>
        </w:tabs>
        <w:spacing w:line="290" w:lineRule="auto"/>
        <w:ind w:left="542" w:hanging="542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Doklad, ktorým sa preukazuje vlastnícke alebo iné právo k stavbe (výpis z katastra nehnuteľností, pokiaľ je pozemok v spoluvlastníctve, súhlas ostatných vlastníkov s uskutočnením stavby).</w:t>
      </w:r>
    </w:p>
    <w:p w:rsidR="000D000A" w:rsidRDefault="000D000A">
      <w:pPr>
        <w:spacing w:line="161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0D000A" w:rsidRDefault="000D000A">
      <w:pPr>
        <w:spacing w:line="35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0D000A" w:rsidRDefault="000D000A">
      <w:pPr>
        <w:spacing w:line="1" w:lineRule="exact"/>
        <w:rPr>
          <w:sz w:val="24"/>
          <w:szCs w:val="24"/>
        </w:rPr>
      </w:pPr>
    </w:p>
    <w:p w:rsidR="000D000A" w:rsidRDefault="00D315DD">
      <w:pPr>
        <w:ind w:left="542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0D000A" w:rsidRDefault="000D000A">
      <w:pPr>
        <w:spacing w:line="235" w:lineRule="exact"/>
        <w:rPr>
          <w:sz w:val="24"/>
          <w:szCs w:val="24"/>
        </w:rPr>
      </w:pPr>
    </w:p>
    <w:p w:rsidR="000D000A" w:rsidRDefault="00D315DD">
      <w:pPr>
        <w:ind w:left="2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VI. </w:t>
      </w:r>
      <w:r>
        <w:rPr>
          <w:rFonts w:ascii="Arial Narrow" w:eastAsia="Arial Narrow" w:hAnsi="Arial Narrow" w:cs="Arial Narrow"/>
          <w:sz w:val="24"/>
          <w:szCs w:val="24"/>
        </w:rPr>
        <w:t>Udržiavacie práce sa budú vykonávať:</w:t>
      </w:r>
    </w:p>
    <w:p w:rsidR="000D000A" w:rsidRDefault="000D000A">
      <w:pPr>
        <w:spacing w:line="39" w:lineRule="exact"/>
        <w:rPr>
          <w:sz w:val="24"/>
          <w:szCs w:val="24"/>
        </w:rPr>
      </w:pPr>
    </w:p>
    <w:p w:rsidR="000D000A" w:rsidRDefault="00D315DD">
      <w:pPr>
        <w:ind w:left="322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– svojpomocne</w:t>
      </w:r>
    </w:p>
    <w:p w:rsidR="000D000A" w:rsidRDefault="00D315DD">
      <w:pPr>
        <w:numPr>
          <w:ilvl w:val="0"/>
          <w:numId w:val="5"/>
        </w:numPr>
        <w:tabs>
          <w:tab w:val="left" w:pos="442"/>
        </w:tabs>
        <w:ind w:left="442" w:hanging="1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dodávateľsky</w:t>
      </w: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200" w:lineRule="exact"/>
        <w:rPr>
          <w:sz w:val="24"/>
          <w:szCs w:val="24"/>
        </w:rPr>
      </w:pPr>
    </w:p>
    <w:p w:rsidR="000D000A" w:rsidRDefault="000D000A">
      <w:pPr>
        <w:spacing w:line="292" w:lineRule="exact"/>
        <w:rPr>
          <w:sz w:val="24"/>
          <w:szCs w:val="24"/>
        </w:rPr>
      </w:pPr>
    </w:p>
    <w:p w:rsidR="000D000A" w:rsidRDefault="00D315DD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D000A" w:rsidRDefault="000D000A">
      <w:pPr>
        <w:sectPr w:rsidR="000D000A">
          <w:pgSz w:w="11900" w:h="16840"/>
          <w:pgMar w:top="1370" w:right="1244" w:bottom="165" w:left="1418" w:header="0" w:footer="0" w:gutter="0"/>
          <w:cols w:space="708" w:equalWidth="0">
            <w:col w:w="9242"/>
          </w:cols>
        </w:sectPr>
      </w:pPr>
    </w:p>
    <w:p w:rsidR="000D000A" w:rsidRDefault="00D315DD">
      <w:pPr>
        <w:tabs>
          <w:tab w:val="left" w:pos="440"/>
        </w:tabs>
        <w:rPr>
          <w:sz w:val="20"/>
          <w:szCs w:val="20"/>
        </w:rPr>
      </w:pPr>
      <w:bookmarkStart w:id="0" w:name="page2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VII.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Spôsob nakladania s odpadom, ktorý vznikne pri realizovaní udržiavacích prác.</w:t>
      </w:r>
    </w:p>
    <w:p w:rsidR="000D000A" w:rsidRDefault="000D000A">
      <w:pPr>
        <w:spacing w:line="279" w:lineRule="exact"/>
        <w:rPr>
          <w:sz w:val="20"/>
          <w:szCs w:val="20"/>
        </w:rPr>
      </w:pPr>
    </w:p>
    <w:p w:rsidR="000D000A" w:rsidRDefault="00D315DD">
      <w:pPr>
        <w:ind w:left="5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377" w:lineRule="exact"/>
        <w:rPr>
          <w:sz w:val="20"/>
          <w:szCs w:val="20"/>
        </w:rPr>
      </w:pPr>
    </w:p>
    <w:p w:rsidR="000D000A" w:rsidRDefault="00D315DD">
      <w:pPr>
        <w:ind w:left="46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</w:t>
      </w:r>
    </w:p>
    <w:p w:rsidR="000D000A" w:rsidRDefault="000D000A">
      <w:pPr>
        <w:spacing w:line="35" w:lineRule="exact"/>
        <w:rPr>
          <w:sz w:val="20"/>
          <w:szCs w:val="20"/>
        </w:rPr>
      </w:pPr>
    </w:p>
    <w:p w:rsidR="000D000A" w:rsidRDefault="00D315DD">
      <w:pPr>
        <w:ind w:left="50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podpis stavebníka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3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Prílohy :</w:t>
      </w:r>
    </w:p>
    <w:p w:rsidR="000D000A" w:rsidRDefault="000D000A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800"/>
      </w:tblGrid>
      <w:tr w:rsidR="000D000A">
        <w:trPr>
          <w:trHeight w:val="275"/>
        </w:trPr>
        <w:tc>
          <w:tcPr>
            <w:tcW w:w="440" w:type="dxa"/>
            <w:vAlign w:val="bottom"/>
          </w:tcPr>
          <w:p w:rsidR="000D000A" w:rsidRDefault="00D315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24"/>
                <w:szCs w:val="24"/>
              </w:rPr>
              <w:t>1.)</w:t>
            </w: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Doklad preukazujúci vlastnícke alebo iné právo k stavbe – výpis z LV.</w:t>
            </w:r>
          </w:p>
        </w:tc>
      </w:tr>
      <w:tr w:rsidR="000D000A">
        <w:trPr>
          <w:trHeight w:val="276"/>
        </w:trPr>
        <w:tc>
          <w:tcPr>
            <w:tcW w:w="440" w:type="dxa"/>
            <w:vAlign w:val="bottom"/>
          </w:tcPr>
          <w:p w:rsidR="000D000A" w:rsidRDefault="00D315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24"/>
                <w:szCs w:val="24"/>
              </w:rPr>
              <w:t>2.)</w:t>
            </w: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Jednoduchý technický opis udržiavacích prác v dvoch vyhotoveniach.</w:t>
            </w:r>
          </w:p>
        </w:tc>
      </w:tr>
      <w:tr w:rsidR="000D000A">
        <w:trPr>
          <w:trHeight w:val="275"/>
        </w:trPr>
        <w:tc>
          <w:tcPr>
            <w:tcW w:w="440" w:type="dxa"/>
            <w:vAlign w:val="bottom"/>
          </w:tcPr>
          <w:p w:rsidR="000D000A" w:rsidRDefault="00D315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24"/>
                <w:szCs w:val="24"/>
              </w:rPr>
              <w:t>3.)</w:t>
            </w: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Súhlas všetkých spoluvlastníkov, pokiaľ nie sú všetci aj stavebníkmi.</w:t>
            </w:r>
          </w:p>
        </w:tc>
      </w:tr>
      <w:tr w:rsidR="000D000A">
        <w:trPr>
          <w:trHeight w:val="276"/>
        </w:trPr>
        <w:tc>
          <w:tcPr>
            <w:tcW w:w="440" w:type="dxa"/>
            <w:vAlign w:val="bottom"/>
          </w:tcPr>
          <w:p w:rsidR="000D000A" w:rsidRDefault="00D315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24"/>
                <w:szCs w:val="24"/>
              </w:rPr>
              <w:t>4.)</w:t>
            </w: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Rozhodnutia, stanoviská, vyjadrenia, súhlasy, posúdenia alebo iné opatrenia dotknutých orgánov</w:t>
            </w:r>
          </w:p>
        </w:tc>
      </w:tr>
      <w:tr w:rsidR="000D000A">
        <w:trPr>
          <w:trHeight w:val="275"/>
        </w:trPr>
        <w:tc>
          <w:tcPr>
            <w:tcW w:w="440" w:type="dxa"/>
            <w:vAlign w:val="bottom"/>
          </w:tcPr>
          <w:p w:rsidR="000D000A" w:rsidRDefault="000D000A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štátnej správy a správcov inžinierskych sietí.</w:t>
            </w:r>
          </w:p>
        </w:tc>
      </w:tr>
      <w:tr w:rsidR="000D000A">
        <w:trPr>
          <w:trHeight w:val="275"/>
        </w:trPr>
        <w:tc>
          <w:tcPr>
            <w:tcW w:w="440" w:type="dxa"/>
            <w:vAlign w:val="bottom"/>
          </w:tcPr>
          <w:p w:rsidR="000D000A" w:rsidRDefault="00D315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86"/>
                <w:sz w:val="24"/>
                <w:szCs w:val="24"/>
              </w:rPr>
              <w:t>5.)</w:t>
            </w: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Vyjadrenie orgánu štátnej pamiatkovej starostlivosti, ak ide o udržiavacie práce na stavbe, ktorá je</w:t>
            </w:r>
          </w:p>
        </w:tc>
      </w:tr>
      <w:tr w:rsidR="000D000A">
        <w:trPr>
          <w:trHeight w:val="332"/>
        </w:trPr>
        <w:tc>
          <w:tcPr>
            <w:tcW w:w="440" w:type="dxa"/>
            <w:vAlign w:val="bottom"/>
          </w:tcPr>
          <w:p w:rsidR="000D000A" w:rsidRDefault="000D000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0D000A" w:rsidRDefault="00D315D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kultúrnou pamiatkou.</w:t>
            </w:r>
          </w:p>
        </w:tc>
      </w:tr>
    </w:tbl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41" w:lineRule="exact"/>
        <w:rPr>
          <w:sz w:val="20"/>
          <w:szCs w:val="20"/>
        </w:rPr>
      </w:pPr>
    </w:p>
    <w:p w:rsidR="000D000A" w:rsidRDefault="00D315DD">
      <w:pPr>
        <w:tabs>
          <w:tab w:val="left" w:pos="1880"/>
          <w:tab w:val="left" w:pos="246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U p o z o r n e n i 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ab/>
        <w:t>p r 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ab/>
        <w:t>s t a v e b n í k a :</w:t>
      </w:r>
    </w:p>
    <w:p w:rsidR="000D000A" w:rsidRDefault="000D000A">
      <w:pPr>
        <w:spacing w:line="279" w:lineRule="exact"/>
        <w:rPr>
          <w:sz w:val="20"/>
          <w:szCs w:val="20"/>
        </w:rPr>
      </w:pPr>
    </w:p>
    <w:p w:rsidR="000D000A" w:rsidRDefault="00D315DD">
      <w:pPr>
        <w:spacing w:line="289" w:lineRule="auto"/>
        <w:ind w:firstLine="708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Udržiavacie práce je možné začať realizovať až po doručení píso</w:t>
      </w:r>
      <w:r w:rsidR="00702AF4">
        <w:rPr>
          <w:rFonts w:ascii="Arial Narrow" w:eastAsia="Arial Narrow" w:hAnsi="Arial Narrow" w:cs="Arial Narrow"/>
          <w:sz w:val="24"/>
          <w:szCs w:val="24"/>
        </w:rPr>
        <w:t>mného oznámenia Obce Pitelová</w:t>
      </w:r>
      <w:r>
        <w:rPr>
          <w:rFonts w:ascii="Arial Narrow" w:eastAsia="Arial Narrow" w:hAnsi="Arial Narrow" w:cs="Arial Narrow"/>
          <w:sz w:val="24"/>
          <w:szCs w:val="24"/>
        </w:rPr>
        <w:t>, že proti uskutočneniu udržiavacích prác nemá námietky.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3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D000A" w:rsidRDefault="000D000A">
      <w:pPr>
        <w:sectPr w:rsidR="000D000A">
          <w:pgSz w:w="11900" w:h="16840"/>
          <w:pgMar w:top="1378" w:right="1244" w:bottom="165" w:left="1420" w:header="0" w:footer="0" w:gutter="0"/>
          <w:cols w:space="708" w:equalWidth="0">
            <w:col w:w="9240"/>
          </w:cols>
        </w:sectPr>
      </w:pPr>
    </w:p>
    <w:p w:rsidR="000D000A" w:rsidRDefault="000D000A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0D000A" w:rsidRDefault="000D000A">
      <w:pPr>
        <w:spacing w:line="284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Vyjadrenie spoluvlastníkov stavby: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35" w:lineRule="exact"/>
        <w:rPr>
          <w:sz w:val="20"/>
          <w:szCs w:val="20"/>
        </w:rPr>
      </w:pPr>
    </w:p>
    <w:p w:rsidR="000D000A" w:rsidRDefault="00D315DD">
      <w:pPr>
        <w:tabs>
          <w:tab w:val="left" w:pos="20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Podpísaný (á)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tabs>
          <w:tab w:val="left" w:pos="21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bytom (presná adresa)</w:t>
      </w:r>
      <w:r>
        <w:rPr>
          <w:rFonts w:ascii="Arial Narrow" w:eastAsia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ako spoluvlastník nehnuteľnosti parc. č. .......................................................................................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sa k ohláseniu udržiavacích prác .................................................................................................. (uviesť</w:t>
      </w:r>
    </w:p>
    <w:p w:rsidR="000D000A" w:rsidRDefault="000D000A">
      <w:pPr>
        <w:spacing w:line="139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pomenovanie udržiavacích prác) vyjadrujem takto: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13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D000A" w:rsidRDefault="000D000A">
      <w:pPr>
        <w:spacing w:line="275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350" w:lineRule="exact"/>
        <w:rPr>
          <w:sz w:val="20"/>
          <w:szCs w:val="20"/>
        </w:rPr>
      </w:pPr>
    </w:p>
    <w:p w:rsidR="000D000A" w:rsidRDefault="00D315DD">
      <w:pPr>
        <w:tabs>
          <w:tab w:val="left" w:pos="56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V .................................................... dňa ....................................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Podpis 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368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6"/>
          <w:szCs w:val="26"/>
          <w:u w:val="single"/>
        </w:rPr>
        <w:t>Vyjadrenie spoluvlastníkov stavby: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35" w:lineRule="exact"/>
        <w:rPr>
          <w:sz w:val="20"/>
          <w:szCs w:val="20"/>
        </w:rPr>
      </w:pPr>
    </w:p>
    <w:p w:rsidR="000D000A" w:rsidRDefault="00D315DD">
      <w:pPr>
        <w:tabs>
          <w:tab w:val="left" w:pos="208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Podpísaný (á)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tabs>
          <w:tab w:val="left" w:pos="212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bytom (presná adresa)</w:t>
      </w:r>
      <w:r>
        <w:rPr>
          <w:rFonts w:ascii="Arial Narrow" w:eastAsia="Arial Narrow" w:hAnsi="Arial Narrow" w:cs="Arial Narrow"/>
          <w:sz w:val="24"/>
          <w:szCs w:val="24"/>
        </w:rPr>
        <w:tab/>
        <w:t>...................................................................................................................</w:t>
      </w:r>
    </w:p>
    <w:p w:rsidR="000D000A" w:rsidRDefault="000D000A">
      <w:pPr>
        <w:spacing w:line="139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ako spoluvlastník nehnuteľnosti parc. č. .......................................................................................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sa k ohláseniu udržiavacích prác .................................................................................................. (uviesť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pomenovanie udržiavacích prác) vyjadrujem takto:</w:t>
      </w:r>
    </w:p>
    <w:p w:rsidR="000D000A" w:rsidRDefault="000D000A">
      <w:pPr>
        <w:spacing w:line="137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13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D000A" w:rsidRDefault="000D000A">
      <w:pPr>
        <w:spacing w:line="275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351" w:lineRule="exact"/>
        <w:rPr>
          <w:sz w:val="20"/>
          <w:szCs w:val="20"/>
        </w:rPr>
      </w:pPr>
    </w:p>
    <w:p w:rsidR="000D000A" w:rsidRDefault="00D315DD">
      <w:pPr>
        <w:tabs>
          <w:tab w:val="left" w:pos="56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V .................................................... dňa ....................................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Podpis ...................................</w:t>
      </w: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00" w:lineRule="exact"/>
        <w:rPr>
          <w:sz w:val="20"/>
          <w:szCs w:val="20"/>
        </w:rPr>
      </w:pPr>
    </w:p>
    <w:p w:rsidR="000D000A" w:rsidRDefault="000D000A">
      <w:pPr>
        <w:spacing w:line="262" w:lineRule="exact"/>
        <w:rPr>
          <w:sz w:val="20"/>
          <w:szCs w:val="20"/>
        </w:rPr>
      </w:pPr>
    </w:p>
    <w:p w:rsidR="000D000A" w:rsidRDefault="00D315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0D000A">
      <w:pgSz w:w="11900" w:h="16840"/>
      <w:pgMar w:top="1440" w:right="1440" w:bottom="165" w:left="1420" w:header="0" w:footer="0" w:gutter="0"/>
      <w:cols w:space="708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281E67EC"/>
    <w:lvl w:ilvl="0" w:tplc="5170896E">
      <w:start w:val="9"/>
      <w:numFmt w:val="upperLetter"/>
      <w:lvlText w:val="%1."/>
      <w:lvlJc w:val="left"/>
    </w:lvl>
    <w:lvl w:ilvl="1" w:tplc="B9FEFC52">
      <w:numFmt w:val="decimal"/>
      <w:lvlText w:val=""/>
      <w:lvlJc w:val="left"/>
    </w:lvl>
    <w:lvl w:ilvl="2" w:tplc="91026E64">
      <w:numFmt w:val="decimal"/>
      <w:lvlText w:val=""/>
      <w:lvlJc w:val="left"/>
    </w:lvl>
    <w:lvl w:ilvl="3" w:tplc="8FB470AC">
      <w:numFmt w:val="decimal"/>
      <w:lvlText w:val=""/>
      <w:lvlJc w:val="left"/>
    </w:lvl>
    <w:lvl w:ilvl="4" w:tplc="FCE8D4B0">
      <w:numFmt w:val="decimal"/>
      <w:lvlText w:val=""/>
      <w:lvlJc w:val="left"/>
    </w:lvl>
    <w:lvl w:ilvl="5" w:tplc="21B47252">
      <w:numFmt w:val="decimal"/>
      <w:lvlText w:val=""/>
      <w:lvlJc w:val="left"/>
    </w:lvl>
    <w:lvl w:ilvl="6" w:tplc="1A7A2606">
      <w:numFmt w:val="decimal"/>
      <w:lvlText w:val=""/>
      <w:lvlJc w:val="left"/>
    </w:lvl>
    <w:lvl w:ilvl="7" w:tplc="1F623B12">
      <w:numFmt w:val="decimal"/>
      <w:lvlText w:val=""/>
      <w:lvlJc w:val="left"/>
    </w:lvl>
    <w:lvl w:ilvl="8" w:tplc="8664499E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9E6E516A"/>
    <w:lvl w:ilvl="0" w:tplc="A650B870">
      <w:start w:val="22"/>
      <w:numFmt w:val="upperLetter"/>
      <w:lvlText w:val="%1."/>
      <w:lvlJc w:val="left"/>
    </w:lvl>
    <w:lvl w:ilvl="1" w:tplc="183AE04A">
      <w:numFmt w:val="decimal"/>
      <w:lvlText w:val=""/>
      <w:lvlJc w:val="left"/>
    </w:lvl>
    <w:lvl w:ilvl="2" w:tplc="1D14FB5E">
      <w:numFmt w:val="decimal"/>
      <w:lvlText w:val=""/>
      <w:lvlJc w:val="left"/>
    </w:lvl>
    <w:lvl w:ilvl="3" w:tplc="FA984FF2">
      <w:numFmt w:val="decimal"/>
      <w:lvlText w:val=""/>
      <w:lvlJc w:val="left"/>
    </w:lvl>
    <w:lvl w:ilvl="4" w:tplc="83084462">
      <w:numFmt w:val="decimal"/>
      <w:lvlText w:val=""/>
      <w:lvlJc w:val="left"/>
    </w:lvl>
    <w:lvl w:ilvl="5" w:tplc="B5CCE4DE">
      <w:numFmt w:val="decimal"/>
      <w:lvlText w:val=""/>
      <w:lvlJc w:val="left"/>
    </w:lvl>
    <w:lvl w:ilvl="6" w:tplc="A4CE0312">
      <w:numFmt w:val="decimal"/>
      <w:lvlText w:val=""/>
      <w:lvlJc w:val="left"/>
    </w:lvl>
    <w:lvl w:ilvl="7" w:tplc="38F46CA6">
      <w:numFmt w:val="decimal"/>
      <w:lvlText w:val=""/>
      <w:lvlJc w:val="left"/>
    </w:lvl>
    <w:lvl w:ilvl="8" w:tplc="A588F4D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99A4B1A4"/>
    <w:lvl w:ilvl="0" w:tplc="4F24A45C">
      <w:start w:val="35"/>
      <w:numFmt w:val="upperLetter"/>
      <w:lvlText w:val="%1."/>
      <w:lvlJc w:val="left"/>
    </w:lvl>
    <w:lvl w:ilvl="1" w:tplc="EC340CAA">
      <w:numFmt w:val="decimal"/>
      <w:lvlText w:val=""/>
      <w:lvlJc w:val="left"/>
    </w:lvl>
    <w:lvl w:ilvl="2" w:tplc="5C3CD7E6">
      <w:numFmt w:val="decimal"/>
      <w:lvlText w:val=""/>
      <w:lvlJc w:val="left"/>
    </w:lvl>
    <w:lvl w:ilvl="3" w:tplc="53C2A34C">
      <w:numFmt w:val="decimal"/>
      <w:lvlText w:val=""/>
      <w:lvlJc w:val="left"/>
    </w:lvl>
    <w:lvl w:ilvl="4" w:tplc="3882515A">
      <w:numFmt w:val="decimal"/>
      <w:lvlText w:val=""/>
      <w:lvlJc w:val="left"/>
    </w:lvl>
    <w:lvl w:ilvl="5" w:tplc="5CB28B86">
      <w:numFmt w:val="decimal"/>
      <w:lvlText w:val=""/>
      <w:lvlJc w:val="left"/>
    </w:lvl>
    <w:lvl w:ilvl="6" w:tplc="28B883B2">
      <w:numFmt w:val="decimal"/>
      <w:lvlText w:val=""/>
      <w:lvlJc w:val="left"/>
    </w:lvl>
    <w:lvl w:ilvl="7" w:tplc="CA64196A">
      <w:numFmt w:val="decimal"/>
      <w:lvlText w:val=""/>
      <w:lvlJc w:val="left"/>
    </w:lvl>
    <w:lvl w:ilvl="8" w:tplc="78606D7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A004FA8"/>
    <w:lvl w:ilvl="0" w:tplc="696004BC">
      <w:start w:val="1"/>
      <w:numFmt w:val="bullet"/>
      <w:lvlText w:val="-"/>
      <w:lvlJc w:val="left"/>
    </w:lvl>
    <w:lvl w:ilvl="1" w:tplc="F64EBBC2">
      <w:start w:val="1"/>
      <w:numFmt w:val="bullet"/>
      <w:lvlText w:val="\endash "/>
      <w:lvlJc w:val="left"/>
    </w:lvl>
    <w:lvl w:ilvl="2" w:tplc="B1745ECC">
      <w:numFmt w:val="decimal"/>
      <w:lvlText w:val=""/>
      <w:lvlJc w:val="left"/>
    </w:lvl>
    <w:lvl w:ilvl="3" w:tplc="55E24D02">
      <w:numFmt w:val="decimal"/>
      <w:lvlText w:val=""/>
      <w:lvlJc w:val="left"/>
    </w:lvl>
    <w:lvl w:ilvl="4" w:tplc="9CCCB06A">
      <w:numFmt w:val="decimal"/>
      <w:lvlText w:val=""/>
      <w:lvlJc w:val="left"/>
    </w:lvl>
    <w:lvl w:ilvl="5" w:tplc="59CC3B40">
      <w:numFmt w:val="decimal"/>
      <w:lvlText w:val=""/>
      <w:lvlJc w:val="left"/>
    </w:lvl>
    <w:lvl w:ilvl="6" w:tplc="6DBC425A">
      <w:numFmt w:val="decimal"/>
      <w:lvlText w:val=""/>
      <w:lvlJc w:val="left"/>
    </w:lvl>
    <w:lvl w:ilvl="7" w:tplc="F9885AEC">
      <w:numFmt w:val="decimal"/>
      <w:lvlText w:val=""/>
      <w:lvlJc w:val="left"/>
    </w:lvl>
    <w:lvl w:ilvl="8" w:tplc="88CC635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58C269A4"/>
    <w:lvl w:ilvl="0" w:tplc="5394C54C">
      <w:start w:val="61"/>
      <w:numFmt w:val="upperLetter"/>
      <w:lvlText w:val="%1."/>
      <w:lvlJc w:val="left"/>
    </w:lvl>
    <w:lvl w:ilvl="1" w:tplc="731EDD0A">
      <w:numFmt w:val="decimal"/>
      <w:lvlText w:val=""/>
      <w:lvlJc w:val="left"/>
    </w:lvl>
    <w:lvl w:ilvl="2" w:tplc="74207CBC">
      <w:numFmt w:val="decimal"/>
      <w:lvlText w:val=""/>
      <w:lvlJc w:val="left"/>
    </w:lvl>
    <w:lvl w:ilvl="3" w:tplc="CC5C9570">
      <w:numFmt w:val="decimal"/>
      <w:lvlText w:val=""/>
      <w:lvlJc w:val="left"/>
    </w:lvl>
    <w:lvl w:ilvl="4" w:tplc="8EFE38C4">
      <w:numFmt w:val="decimal"/>
      <w:lvlText w:val=""/>
      <w:lvlJc w:val="left"/>
    </w:lvl>
    <w:lvl w:ilvl="5" w:tplc="1ABAD21C">
      <w:numFmt w:val="decimal"/>
      <w:lvlText w:val=""/>
      <w:lvlJc w:val="left"/>
    </w:lvl>
    <w:lvl w:ilvl="6" w:tplc="2F0E7716">
      <w:numFmt w:val="decimal"/>
      <w:lvlText w:val=""/>
      <w:lvlJc w:val="left"/>
    </w:lvl>
    <w:lvl w:ilvl="7" w:tplc="03B6B88E">
      <w:numFmt w:val="decimal"/>
      <w:lvlText w:val=""/>
      <w:lvlJc w:val="left"/>
    </w:lvl>
    <w:lvl w:ilvl="8" w:tplc="D270BDC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A"/>
    <w:rsid w:val="000D000A"/>
    <w:rsid w:val="00702AF4"/>
    <w:rsid w:val="00D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FF2C"/>
  <w15:docId w15:val="{8CD24643-CF4F-4CDA-9E7E-0659895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3</cp:lastModifiedBy>
  <cp:revision>4</cp:revision>
  <dcterms:created xsi:type="dcterms:W3CDTF">2020-08-28T07:13:00Z</dcterms:created>
  <dcterms:modified xsi:type="dcterms:W3CDTF">2020-08-28T07:16:00Z</dcterms:modified>
</cp:coreProperties>
</file>